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2C" w:rsidRDefault="00733D2C" w:rsidP="00733D2C">
      <w:pPr>
        <w:pStyle w:val="Default"/>
      </w:pPr>
    </w:p>
    <w:p w:rsidR="00D1624E" w:rsidRDefault="00733D2C" w:rsidP="00733D2C">
      <w:pPr>
        <w:pStyle w:val="Default"/>
        <w:rPr>
          <w:color w:val="44546A" w:themeColor="text2"/>
          <w:sz w:val="26"/>
          <w:szCs w:val="26"/>
        </w:rPr>
      </w:pPr>
      <w:r>
        <w:t xml:space="preserve"> </w:t>
      </w:r>
      <w:r w:rsidRPr="00733D2C">
        <w:rPr>
          <w:color w:val="44546A" w:themeColor="text2"/>
          <w:sz w:val="26"/>
          <w:szCs w:val="26"/>
        </w:rPr>
        <w:t>POSITION PAPER 15/03/2023 - 78/23</w:t>
      </w:r>
    </w:p>
    <w:p w:rsidR="00733D2C" w:rsidRPr="00733D2C" w:rsidRDefault="00D1624E" w:rsidP="00733D2C">
      <w:pPr>
        <w:pStyle w:val="Default"/>
        <w:rPr>
          <w:rFonts w:ascii="Arial" w:hAnsi="Arial" w:cs="Arial"/>
          <w:color w:val="44546A" w:themeColor="text2"/>
        </w:rPr>
      </w:pPr>
      <w:r w:rsidRPr="00D1624E">
        <w:rPr>
          <w:color w:val="44546A" w:themeColor="text2"/>
          <w:sz w:val="26"/>
          <w:szCs w:val="26"/>
        </w:rPr>
        <w:t>ÁLLÁSFOGLALÁS 15/03/2023 - 78/23</w:t>
      </w:r>
      <w:r w:rsidR="00733D2C">
        <w:rPr>
          <w:color w:val="44546A" w:themeColor="text2"/>
          <w:sz w:val="26"/>
          <w:szCs w:val="26"/>
        </w:rPr>
        <w:t xml:space="preserve">  </w:t>
      </w:r>
      <w:r w:rsidR="00733D2C">
        <w:rPr>
          <w:color w:val="44546A" w:themeColor="text2"/>
          <w:sz w:val="26"/>
          <w:szCs w:val="26"/>
        </w:rPr>
        <w:tab/>
      </w:r>
    </w:p>
    <w:p w:rsidR="00733D2C" w:rsidRPr="00733D2C" w:rsidRDefault="00733D2C" w:rsidP="00733D2C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color w:val="44546A" w:themeColor="text2"/>
          <w:sz w:val="18"/>
          <w:szCs w:val="18"/>
        </w:rPr>
      </w:pPr>
      <w:r w:rsidRPr="00733D2C">
        <w:rPr>
          <w:rFonts w:ascii="Arial" w:hAnsi="Arial" w:cs="Arial"/>
          <w:color w:val="44546A" w:themeColor="text2"/>
          <w:sz w:val="18"/>
          <w:szCs w:val="18"/>
        </w:rPr>
        <w:t>Rue Belliard 40 / Belliardstraat 40</w:t>
      </w:r>
    </w:p>
    <w:p w:rsidR="00733D2C" w:rsidRPr="00733D2C" w:rsidRDefault="00733D2C" w:rsidP="00733D2C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color w:val="44546A" w:themeColor="text2"/>
          <w:sz w:val="18"/>
          <w:szCs w:val="18"/>
        </w:rPr>
      </w:pPr>
      <w:r w:rsidRPr="00733D2C">
        <w:rPr>
          <w:rFonts w:ascii="Arial" w:hAnsi="Arial" w:cs="Arial"/>
          <w:color w:val="44546A" w:themeColor="text2"/>
          <w:sz w:val="18"/>
          <w:szCs w:val="18"/>
        </w:rPr>
        <w:t>1040 Brussels –Belgium</w:t>
      </w:r>
    </w:p>
    <w:p w:rsidR="00733D2C" w:rsidRPr="00733D2C" w:rsidRDefault="00733D2C" w:rsidP="00733D2C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color w:val="44546A" w:themeColor="text2"/>
          <w:sz w:val="18"/>
          <w:szCs w:val="18"/>
        </w:rPr>
      </w:pPr>
      <w:r w:rsidRPr="00733D2C">
        <w:rPr>
          <w:rFonts w:ascii="Arial" w:hAnsi="Arial" w:cs="Arial"/>
          <w:b/>
          <w:bCs/>
          <w:color w:val="44546A" w:themeColor="text2"/>
          <w:sz w:val="16"/>
          <w:szCs w:val="16"/>
        </w:rPr>
        <w:t>T</w:t>
      </w:r>
      <w:r w:rsidRPr="00733D2C">
        <w:rPr>
          <w:rFonts w:ascii="Arial" w:hAnsi="Arial" w:cs="Arial"/>
          <w:color w:val="44546A" w:themeColor="text2"/>
          <w:sz w:val="18"/>
          <w:szCs w:val="18"/>
        </w:rPr>
        <w:t>+32 (0)2 7863045</w:t>
      </w:r>
    </w:p>
    <w:p w:rsidR="00733D2C" w:rsidRPr="00733D2C" w:rsidRDefault="00733D2C" w:rsidP="00733D2C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color w:val="44546A" w:themeColor="text2"/>
          <w:sz w:val="20"/>
          <w:szCs w:val="20"/>
        </w:rPr>
      </w:pPr>
      <w:r w:rsidRPr="00733D2C">
        <w:rPr>
          <w:rFonts w:ascii="Arial" w:hAnsi="Arial" w:cs="Arial"/>
          <w:color w:val="44546A" w:themeColor="text2"/>
          <w:sz w:val="20"/>
          <w:szCs w:val="20"/>
        </w:rPr>
        <w:t>www.ceemet.org</w:t>
      </w:r>
    </w:p>
    <w:p w:rsidR="00733D2C" w:rsidRPr="00733D2C" w:rsidRDefault="00733D2C" w:rsidP="00733D2C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color w:val="44546A" w:themeColor="text2"/>
          <w:sz w:val="20"/>
          <w:szCs w:val="20"/>
        </w:rPr>
      </w:pPr>
      <w:r w:rsidRPr="00733D2C">
        <w:rPr>
          <w:rFonts w:ascii="Arial" w:hAnsi="Arial" w:cs="Arial"/>
          <w:color w:val="44546A" w:themeColor="text2"/>
          <w:sz w:val="20"/>
          <w:szCs w:val="20"/>
        </w:rPr>
        <w:t>@ceemet</w:t>
      </w:r>
    </w:p>
    <w:p w:rsidR="00733D2C" w:rsidRPr="00733D2C" w:rsidRDefault="00733D2C" w:rsidP="00733D2C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color w:val="44546A" w:themeColor="text2"/>
          <w:sz w:val="18"/>
          <w:szCs w:val="18"/>
        </w:rPr>
      </w:pPr>
      <w:r w:rsidRPr="00733D2C">
        <w:rPr>
          <w:rFonts w:ascii="Arial" w:hAnsi="Arial" w:cs="Arial"/>
          <w:color w:val="44546A" w:themeColor="text2"/>
          <w:sz w:val="18"/>
          <w:szCs w:val="18"/>
        </w:rPr>
        <w:t>EU Transparency Register</w:t>
      </w:r>
    </w:p>
    <w:p w:rsidR="00733D2C" w:rsidRPr="00733D2C" w:rsidRDefault="00733D2C" w:rsidP="00733D2C">
      <w:pPr>
        <w:tabs>
          <w:tab w:val="left" w:pos="5670"/>
        </w:tabs>
        <w:ind w:left="6237"/>
        <w:rPr>
          <w:rFonts w:cstheme="minorHAnsi"/>
          <w:b/>
          <w:color w:val="44546A" w:themeColor="text2"/>
          <w:sz w:val="24"/>
        </w:rPr>
      </w:pPr>
      <w:r w:rsidRPr="00733D2C">
        <w:rPr>
          <w:rFonts w:ascii="Arial" w:hAnsi="Arial" w:cs="Arial"/>
          <w:color w:val="44546A" w:themeColor="text2"/>
          <w:sz w:val="18"/>
          <w:szCs w:val="18"/>
        </w:rPr>
        <w:t>61370904700-45</w:t>
      </w:r>
    </w:p>
    <w:p w:rsidR="00733D2C" w:rsidRDefault="00733D2C" w:rsidP="00733D2C">
      <w:pPr>
        <w:rPr>
          <w:rFonts w:cstheme="minorHAnsi"/>
          <w:b/>
          <w:color w:val="44546A" w:themeColor="text2"/>
          <w:sz w:val="24"/>
        </w:rPr>
      </w:pPr>
    </w:p>
    <w:p w:rsidR="00733D2C" w:rsidRDefault="00733D2C" w:rsidP="00733D2C">
      <w:pPr>
        <w:rPr>
          <w:rFonts w:cstheme="minorHAnsi"/>
          <w:b/>
          <w:color w:val="44546A" w:themeColor="text2"/>
          <w:sz w:val="24"/>
        </w:rPr>
      </w:pPr>
      <w:r w:rsidRPr="00733D2C">
        <w:rPr>
          <w:rFonts w:cstheme="minorHAnsi"/>
          <w:b/>
          <w:color w:val="44546A" w:themeColor="text2"/>
          <w:sz w:val="24"/>
        </w:rPr>
        <w:t>A Ceemet álláspontja az Európai Unión belüli szociális párbeszé</w:t>
      </w:r>
      <w:r w:rsidR="00410C04">
        <w:rPr>
          <w:rFonts w:cstheme="minorHAnsi"/>
          <w:b/>
          <w:color w:val="44546A" w:themeColor="text2"/>
          <w:sz w:val="24"/>
        </w:rPr>
        <w:t xml:space="preserve">d megerősítéséről szóló </w:t>
      </w:r>
      <w:r w:rsidRPr="00733D2C">
        <w:rPr>
          <w:rFonts w:cstheme="minorHAnsi"/>
          <w:b/>
          <w:color w:val="44546A" w:themeColor="text2"/>
          <w:sz w:val="24"/>
        </w:rPr>
        <w:t xml:space="preserve">ajánlásra irányuló javaslatról </w:t>
      </w:r>
    </w:p>
    <w:p w:rsidR="00733D2C" w:rsidRPr="00733D2C" w:rsidRDefault="00733D2C" w:rsidP="00733D2C">
      <w:pPr>
        <w:rPr>
          <w:rFonts w:cstheme="minorHAnsi"/>
          <w:b/>
          <w:color w:val="44546A" w:themeColor="text2"/>
          <w:sz w:val="24"/>
        </w:rPr>
      </w:pP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Előzetes megjegyzések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A Ceemet üdvözli a Bizottság 2023. január 25-én közzétett, a szociáli</w:t>
      </w:r>
      <w:r w:rsidR="00410C04">
        <w:rPr>
          <w:rFonts w:cstheme="minorHAnsi"/>
          <w:color w:val="44546A" w:themeColor="text2"/>
          <w:sz w:val="24"/>
        </w:rPr>
        <w:t>s párbeszéd Európai Unión belül a</w:t>
      </w:r>
      <w:r w:rsidRPr="00733D2C">
        <w:rPr>
          <w:rFonts w:cstheme="minorHAnsi"/>
          <w:color w:val="44546A" w:themeColor="text2"/>
          <w:sz w:val="24"/>
        </w:rPr>
        <w:t xml:space="preserve"> mege</w:t>
      </w:r>
      <w:r w:rsidR="00410C04">
        <w:rPr>
          <w:rFonts w:cstheme="minorHAnsi"/>
          <w:color w:val="44546A" w:themeColor="text2"/>
          <w:sz w:val="24"/>
        </w:rPr>
        <w:t>rősítésről szóló</w:t>
      </w:r>
      <w:r w:rsidRPr="00733D2C">
        <w:rPr>
          <w:rFonts w:cstheme="minorHAnsi"/>
          <w:color w:val="44546A" w:themeColor="text2"/>
          <w:sz w:val="24"/>
        </w:rPr>
        <w:t xml:space="preserve"> ajánlás</w:t>
      </w:r>
      <w:r w:rsidR="00410C04">
        <w:rPr>
          <w:rFonts w:cstheme="minorHAnsi"/>
          <w:color w:val="44546A" w:themeColor="text2"/>
          <w:sz w:val="24"/>
        </w:rPr>
        <w:t>ra irányuló javaslatot, mivel</w:t>
      </w:r>
      <w:r w:rsidRPr="00733D2C">
        <w:rPr>
          <w:rFonts w:cstheme="minorHAnsi"/>
          <w:color w:val="44546A" w:themeColor="text2"/>
          <w:sz w:val="24"/>
        </w:rPr>
        <w:t xml:space="preserve"> első alkalommal javasol egy sor konkrét intézkedést arra </w:t>
      </w:r>
      <w:r w:rsidR="00410C04">
        <w:rPr>
          <w:rFonts w:cstheme="minorHAnsi"/>
          <w:color w:val="44546A" w:themeColor="text2"/>
          <w:sz w:val="24"/>
        </w:rPr>
        <w:t>vonatkozóan, hogy a tagállamok a</w:t>
      </w:r>
      <w:r w:rsidRPr="00733D2C">
        <w:rPr>
          <w:rFonts w:cstheme="minorHAnsi"/>
          <w:color w:val="44546A" w:themeColor="text2"/>
          <w:sz w:val="24"/>
        </w:rPr>
        <w:t xml:space="preserve"> konzultációt követően és a szociális partn</w:t>
      </w:r>
      <w:r w:rsidR="00410C04">
        <w:rPr>
          <w:rFonts w:cstheme="minorHAnsi"/>
          <w:color w:val="44546A" w:themeColor="text2"/>
          <w:sz w:val="24"/>
        </w:rPr>
        <w:t>erekkel szoros együttműködésben</w:t>
      </w:r>
      <w:r w:rsidRPr="00733D2C">
        <w:rPr>
          <w:rFonts w:cstheme="minorHAnsi"/>
          <w:color w:val="44546A" w:themeColor="text2"/>
          <w:sz w:val="24"/>
        </w:rPr>
        <w:t xml:space="preserve"> hogyan erősíthetik tovább a szociális párbeszédet és a kollektív tárgyalásokat nemzeti szinten, miközben teljes </w:t>
      </w:r>
      <w:proofErr w:type="gramStart"/>
      <w:r w:rsidRPr="00733D2C">
        <w:rPr>
          <w:rFonts w:cstheme="minorHAnsi"/>
          <w:color w:val="44546A" w:themeColor="text2"/>
          <w:sz w:val="24"/>
        </w:rPr>
        <w:t>mértékben tiszteletben</w:t>
      </w:r>
      <w:proofErr w:type="gramEnd"/>
      <w:r w:rsidRPr="00733D2C">
        <w:rPr>
          <w:rFonts w:cstheme="minorHAnsi"/>
          <w:color w:val="44546A" w:themeColor="text2"/>
          <w:sz w:val="24"/>
        </w:rPr>
        <w:t xml:space="preserve"> tartják a szociális partnerek autonómiáját és a munkaerőpiac szabályozásában betöltött szerepüket. A tanácsi ajánlásban meghatározott intézkedések különösen fontosak azon tagállamok számára, amelyekben a szociális párbeszéd korlátozott vagy nem létezik. Ugyanilyen fontos azonban az is, hogy a tanácsi ajánlás ne olyan módon kerüljön megfogalmazásra, amely aláássa a jól működő munkaerő-piaci és szociális párbeszéd modelljeit.  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 xml:space="preserve">Osztjuk a Bizottság elemzését a szociális párbeszéd és a </w:t>
      </w:r>
      <w:proofErr w:type="gramStart"/>
      <w:r w:rsidR="00A93977">
        <w:rPr>
          <w:rFonts w:cstheme="minorHAnsi"/>
          <w:color w:val="44546A" w:themeColor="text2"/>
          <w:sz w:val="24"/>
        </w:rPr>
        <w:t>kollektív</w:t>
      </w:r>
      <w:proofErr w:type="gramEnd"/>
      <w:r w:rsidR="00A93977">
        <w:rPr>
          <w:rFonts w:cstheme="minorHAnsi"/>
          <w:color w:val="44546A" w:themeColor="text2"/>
          <w:sz w:val="24"/>
        </w:rPr>
        <w:t xml:space="preserve"> tárgyalások</w:t>
      </w:r>
      <w:r w:rsidRPr="00733D2C">
        <w:rPr>
          <w:rFonts w:cstheme="minorHAnsi"/>
          <w:color w:val="44546A" w:themeColor="text2"/>
          <w:sz w:val="24"/>
        </w:rPr>
        <w:t xml:space="preserve"> előtt álló kihívásokról, amelyek között szerepel a munka világának gyors átalakulása és a kollektív tárgyalások által lefedett munkavállalók számának csökkenése egyes tagállamokban.</w:t>
      </w:r>
    </w:p>
    <w:p w:rsidR="00733D2C" w:rsidRPr="00733D2C" w:rsidRDefault="00A93977" w:rsidP="00733D2C">
      <w:pPr>
        <w:rPr>
          <w:rFonts w:cstheme="minorHAnsi"/>
          <w:color w:val="44546A" w:themeColor="text2"/>
          <w:sz w:val="24"/>
        </w:rPr>
      </w:pPr>
      <w:r>
        <w:rPr>
          <w:rFonts w:cstheme="minorHAnsi"/>
          <w:color w:val="44546A" w:themeColor="text2"/>
          <w:sz w:val="24"/>
        </w:rPr>
        <w:t>A</w:t>
      </w:r>
      <w:r w:rsidR="00733D2C" w:rsidRPr="00733D2C">
        <w:rPr>
          <w:rFonts w:cstheme="minorHAnsi"/>
          <w:color w:val="44546A" w:themeColor="text2"/>
          <w:sz w:val="24"/>
        </w:rPr>
        <w:t xml:space="preserve"> </w:t>
      </w:r>
      <w:proofErr w:type="spellStart"/>
      <w:r w:rsidR="00733D2C" w:rsidRPr="00733D2C">
        <w:rPr>
          <w:rFonts w:cstheme="minorHAnsi"/>
          <w:color w:val="44546A" w:themeColor="text2"/>
          <w:sz w:val="24"/>
        </w:rPr>
        <w:t>Ceemet</w:t>
      </w:r>
      <w:proofErr w:type="spellEnd"/>
      <w:r w:rsidR="00733D2C" w:rsidRPr="00733D2C">
        <w:rPr>
          <w:rFonts w:cstheme="minorHAnsi"/>
          <w:color w:val="44546A" w:themeColor="text2"/>
          <w:sz w:val="24"/>
        </w:rPr>
        <w:t xml:space="preserve"> emlékeztetni szeretne arra, hogy sok esetben az ágazati szociális partnerek közelebb állnak a munkavállalók és a munkáltatók igényeihez, és így a legjobb helyzetben vannak ahhoz, hogy a felmerülő kihívásokkal - például a munka világának folyamatban lévő digitalizációjával - szembenézzenek. Lehetőségük van arra, hogy innovatív, személyre szabott megoldásokat kínáljanak, amelyek illeszkednek a gyorsan változó munka világához, és alkudozhatnak az olyan új kihívásokról, mint a munkaerőhiány. 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 xml:space="preserve">A technológiai és ipari munkaadók azt is szeretnék kiemelni, hogy a Bizottság és az OECD megállapításaival összhangban úgy vélik, hogy az erős szociális partnerekkel és a </w:t>
      </w:r>
      <w:proofErr w:type="gramStart"/>
      <w:r w:rsidRPr="00733D2C">
        <w:rPr>
          <w:rFonts w:cstheme="minorHAnsi"/>
          <w:color w:val="44546A" w:themeColor="text2"/>
          <w:sz w:val="24"/>
        </w:rPr>
        <w:t>kollektív</w:t>
      </w:r>
      <w:proofErr w:type="gramEnd"/>
      <w:r w:rsidRPr="00733D2C">
        <w:rPr>
          <w:rFonts w:cstheme="minorHAnsi"/>
          <w:color w:val="44546A" w:themeColor="text2"/>
          <w:sz w:val="24"/>
        </w:rPr>
        <w:t xml:space="preserve"> tárgyalások nagyobb arányával rendelkező országok általában rugalmasabb munkaerőpiacokkal rendelkeznek</w:t>
      </w:r>
      <w:r w:rsidR="00A93977">
        <w:rPr>
          <w:rFonts w:cstheme="minorHAnsi"/>
          <w:color w:val="44546A" w:themeColor="text2"/>
          <w:sz w:val="24"/>
        </w:rPr>
        <w:t>, mint</w:t>
      </w:r>
      <w:r w:rsidRPr="00733D2C">
        <w:rPr>
          <w:rFonts w:cstheme="minorHAnsi"/>
          <w:color w:val="44546A" w:themeColor="text2"/>
          <w:sz w:val="24"/>
        </w:rPr>
        <w:t xml:space="preserve"> ahol alacsonyabb az alacsonyan fizetett munkavállalók száma és alacsonyabb a munkanélküliség. Bizonyított tény, hogy a jól működő szociális párbeszéd hozzájárul a versenyképességhez és a minőségi munkahelyekhez. Hasonlóképpen kiemelhetjük azt a kritikus szerepet, amelyet az ágazati szociális partnerek </w:t>
      </w:r>
      <w:r w:rsidRPr="00733D2C">
        <w:rPr>
          <w:rFonts w:cstheme="minorHAnsi"/>
          <w:color w:val="44546A" w:themeColor="text2"/>
          <w:sz w:val="24"/>
        </w:rPr>
        <w:lastRenderedPageBreak/>
        <w:t>nemzeti szinten játszanak a munka világának a kollektív tárgyalások keretében történő alakításában.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 xml:space="preserve"> A kollektív szerződések továbbra is fontos eszközt jelentenek a munka világában zajló gyors átalakulások kezelésében, amelyek több strukturális tényezőnek köszönhetőek, beleértve az ikerszintű átmenetet, a munkaerő és a szakképzett munkaerő hiányát, a munkaerő elöregedését stb.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A fentiekre tekintettel a Ceemet és tagszervezetei a következő észrevételeket szeretnék megfogalmazni a javasolt ajánlással kapcsolatban: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Általános megjegyzések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 xml:space="preserve">- Annak ellenére, hogy üdvözöljük a Bizottság javaslatát és különösen annak céljait, úgy véljük, hogy egyes ajánlások kiemelkedő hangsúlyt fektetnek a felülről lefelé irányuló megközelítéssel történő "állami beavatkozásra", és így túl messzire mennek. Szeretnénk emlékeztetni arra, hogy az ipari kapcsolatokat Európa-szerte számos különböző modell jellemzi. Ezek közül többben a szociális párbeszéd és a kollektív tárgyalási rendszerek kiemelkedő szerepet játszanak a munkafeltételek meghatározásában és a munkaviszony szabályozásában. Ezért a Ceemet felszólítja a Tanácsot, hogy ragaszkodjon ahhoz, hogy ezeket az ajánlásokat a nemzeti munkaerőpiacokkal és ipari kapcsolatrendszerekkel összhangban kell végrehajtani. 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- A Ceemet továbbá felszólítja a nemzeti és uniós politikai döntéshozókat, hogy teljes mértékben tartsák tiszteletben a szociális partnerek autonómiáját, és tartózkodjanak a reprezentatív nemzeti szociális partnerek alapvető hatáskörébe való beavatkozástól, amikor a munkajog keretében nemzeti szinten meghatározzák a kollektív tárgyalási rendszerek szervezetét, feleit és működését. Ez a növekvő beavatkozás újabb akadálya a jól működő kollektív tárgyalási rendszerek működésének.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- A Bizottság joggal emeli ki, hogy míg a munkáltatók sűrűsége viszonylag stabil maradt, a szakszervezetek sűrűsége (átlagosan) csökkent az EU összes tagállamában az évek során.  A Bizottság véleménye szerint a változó munka világa, beleértve az új foglalkoztatási formák (például a platformmunka) megjelenését, megnehezíti a szakszervezetek számára az új tagok toborzását. Szeretnénk hangsúlyozni, hogy a nemzeti szintű reprezentatív és autonóm szociális partnerek feladata eldönteni, hogy megvitatják-e és hogyan vitatják meg és állapodnak meg arról, hogyan lehet a legjobban vonzani és képviselni a "platformgazdaság új szereplőit". Az EU-nak és a nemzeti politikai döntéshozóknak tiszteletben kell tartaniuk az ipari kapcsolatrendszerek és a nemzeti munkaerőpiacok sokféleségét, valamint a szociális partnerek autonómiáját. Úgy véljük továbbá, hogy a reprezentatív és autonóm szociális partnerek vannak a legjobb helyzetben ahhoz, hogy megvitassák és megállapodjanak arról, hogyan lehet a platformgazdaság új szereplőit és az induló vállalkozásokat vonzani és jobban képviselni. El kell kerülni az uniós vagy tagállami beavatkozást.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 xml:space="preserve">- Valóban kulcsfontosságú, hogy a szociális párbeszéd megfelelő működésének biztosítása érdekében erős és reprezentatív nemzeti szervezetekre támaszkodjon. Az uniós és nemzeti politikai döntéshozóknak tehát meg kell teremteniük a megfelelő keretfeltételeket ahhoz, </w:t>
      </w:r>
      <w:r w:rsidRPr="00733D2C">
        <w:rPr>
          <w:rFonts w:cstheme="minorHAnsi"/>
          <w:color w:val="44546A" w:themeColor="text2"/>
          <w:sz w:val="24"/>
        </w:rPr>
        <w:lastRenderedPageBreak/>
        <w:t xml:space="preserve">hogy minden megfelelő szinten kialakuljon és támogassák a szociális partnerség erősödését. Ennek magában kell foglalnia a szociális partnerek kapacitásépítését is, amelyet szükség esetén fokozni kell, azzal a céllal, hogy a szociális partnerek autonómiájának tiszteletben tartása mellett mindig a nemzeti hagyományokkal összhangban javuljon a reprezentativitás. E tekintetben a Ceemet teljes mértékben elkötelezett amellett, hogy kivegye a részét a munkáltatói szervezetek fejlesztéséből azokban az országokban, ahol a munkáltatók képviselete gyenge. 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A Ceemet véleménye a Tanács konkrét ajánlásairól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A fenti megfontolásokkal összhangban a Ceemet szeretné kifejezni aggodalmait a következő ajánlásokkal kapcsolatban: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Két- és háromoldalú szociális párbeszéd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- bekezdés: Míg a Ceemet egyetért a Bizottságnak a tagállamokhoz intézett javaslataival, hogy biztosítsák a két- és háromoldalú szociális párbeszédet lehetővé tevő környezet kialakítását, úgy véljük, hogy a megfogalmazást árnyalni kellene a "nemzeti munkaerőpiacokkal és munkaügyi kapcsolatok rendszerével összhangban" kiegészítéssel.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 xml:space="preserve">Kollektív tárgyalási rendszerek: 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Amint fentebb említettük, a megbízott, reprezentatív és autonóm szociális partnerek nemzeti szinten kritikus szerepet játszanak a munka világának alakításában a kollektív tárgyalások keretében. A kollektív tárgyalások rugalmassága a jogszabályokhoz képest nagyobb mozgásteret biztosít a nemzeti szintű szociális partnerek számára, hogy személyre szabott megállapodásokat kössenek, amelyek rugalmas megoldásokat kínálnak a gyorsan változó munka világára. Ezért úgy véljük, hogy: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- 7. bekezdés: A hatóságok szerepe ebben a pontban túlhangsúlyozott, mivel nem mindig a jogalkotó feladata eldönteni, hogy ösztönzi-e a különböző kollektív tárgyalási rendszerek közötti koordinációt vagy sem. Ez valójában a nemzeti rendszerektől és a szociális partnereknek az adott rendszerekben betöltött szerepétől függ. Sok esetben a jól működő kollektív tárgyalások kezdeményezése a vállalat és a munkavállalók között, a kormányzat beavatkozása nélkül, az alulról jövő szinten történik. Ezért felszólítjuk a Tanácsot, hogy ezt a bekezdést kontextusba helyezze a következő kiegészítéssel: "szükség esetén és mindig a nemzeti munkaerőpiacokkal és munkaügyi kapcsolatokkal összhangban álló koordináció ösztönzése".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 xml:space="preserve">- A 8. bekezdés c) pontja és a melléklet 4. pontja: Ami a kollektív szerződésektől való eltérést illeti, úgy véljük, hogy a hatóságok szövegben meghatározott szerepe túlmutat a hatóságok hatáskörén, mivel számos országban a szociális partnerek a nemzeti kollektív szerződésektől úgy térhetnek el, ahogyan azt megvalósíthatónak tartják. A Bizottság szövege az eltérés engedélyezése esetén az indokolás követelményének bevezetésével elfogadhatatlan módon korlátozza a szociális partnerek mozgásterét és a szociális partnerek autonómiáját. Ezért kérjük, hogy töröljék a 8. bekezdésben a "korlátozottan alkalmazható feltételek </w:t>
      </w:r>
      <w:r w:rsidRPr="00733D2C">
        <w:rPr>
          <w:rFonts w:cstheme="minorHAnsi"/>
          <w:color w:val="44546A" w:themeColor="text2"/>
          <w:sz w:val="24"/>
        </w:rPr>
        <w:lastRenderedPageBreak/>
        <w:t>tekintetében" kifejezést, valamint a melléklet 4. bekezdésében az "indokolt esetben" kifejezést.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A szociális partnerek kapacitásépítése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- 10. bekezdés: A tagállamoknak szóló ajánlások arra vonatkozóan, hogy hogyan támogassák a szociális partnereket a szociális párbeszédben való sikeres részvételben, beleértve a kollektív tárgyalásokat is, a nemzeti munkaerőpiacok és munkaügyi kapcsolatok rendszerei közötti különbségek figyelembevétele nélkül, túl részletesek. Hasonlóképpen, a kapacitásépítés ilyen részletes szabályozása kontraproduktív lehet, és egyes rendszerekben a szociális partnerek kapacitásának csökkenéséhez vezethet. Ezen okok miatt ragaszkodunk ahhoz, hogy a Tanács kontextusba helyezze ezt a bekezdést és annak alpontjait, és adott esetben egészítse ki a "nemzeti munkaerőpiacokkal és munkaügyi kapcsolatok rendszereivel összhangban" kifejezéssel. Ami a kapacitásépítést illeti, utalunk az általános megjegyzéseknél megfogalmazott véleményünkre. Egyetértünk azonban a Bizottság ajánlásaival (i. pont), miszerint nemzeti és uniós szinten a lehető legjobban ki kell használni a rendelkezésre álló finanszírozást. Amint azt az uniós ágazati szociális párbeszéd felülvizsgálatára vonatkozó válaszunkban említettük, a Ceemet már régóta kéri a Bizottságot, hogy biztosítson megfelelő forrásokat a szociális partnerek kapacitásépítésének fellendítésére.</w:t>
      </w: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</w:p>
    <w:p w:rsidR="00733D2C" w:rsidRPr="00733D2C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Az ajánlás végrehajtásának nyomon követése</w:t>
      </w:r>
    </w:p>
    <w:p w:rsidR="00940752" w:rsidRDefault="00733D2C" w:rsidP="00733D2C">
      <w:pPr>
        <w:rPr>
          <w:rFonts w:cstheme="minorHAnsi"/>
          <w:color w:val="44546A" w:themeColor="text2"/>
          <w:sz w:val="24"/>
        </w:rPr>
      </w:pPr>
      <w:r w:rsidRPr="00733D2C">
        <w:rPr>
          <w:rFonts w:cstheme="minorHAnsi"/>
          <w:color w:val="44546A" w:themeColor="text2"/>
          <w:sz w:val="24"/>
        </w:rPr>
        <w:t>- bekezdés: A szöveg azt javasolja, hogy a Bizottság a Foglalkoztatási Bizottsággal és az érintett szociális partnerekkel közösen dolgozzon ki közösen elfogadott mutatókat az ajánlás végrehajtásának nyomon követésére (...). A Ceemet itt is úgy véli, hogy a közösen elfogadott mutatók nem alkalmasak és nem is megvalósíthatóak az Európa-szerte eltérő nemzeti munkaügyi rendszerek és szociális párbeszéd-modellek sajátosságainak figyelembevételére. Ezért ezen a ponton rugalmasabb megfogalmazásra szólítunk fel, ezért a bekezdés további pontosítását kérjük, és javasoljuk a következő kiegészítést: közösen elfogadott mutatók "lehetőség szerint és mindig figyelembe véve a nemzeti munkaerő-piaci modellek és ipari kapcsolati rendszerek közötti különbségeket".</w:t>
      </w:r>
    </w:p>
    <w:p w:rsidR="00177E8F" w:rsidRDefault="00177E8F" w:rsidP="00733D2C">
      <w:pPr>
        <w:rPr>
          <w:rFonts w:cstheme="minorHAnsi"/>
          <w:color w:val="44546A" w:themeColor="text2"/>
          <w:sz w:val="24"/>
        </w:rPr>
      </w:pPr>
    </w:p>
    <w:p w:rsidR="00177E8F" w:rsidRDefault="00177E8F" w:rsidP="00733D2C">
      <w:pPr>
        <w:rPr>
          <w:rFonts w:cstheme="minorHAnsi"/>
          <w:color w:val="44546A" w:themeColor="text2"/>
          <w:sz w:val="24"/>
        </w:rPr>
      </w:pPr>
    </w:p>
    <w:p w:rsidR="00177E8F" w:rsidRPr="00733D2C" w:rsidRDefault="00177E8F" w:rsidP="00733D2C">
      <w:pPr>
        <w:rPr>
          <w:rFonts w:cstheme="minorHAnsi"/>
          <w:color w:val="44546A" w:themeColor="text2"/>
          <w:sz w:val="24"/>
        </w:rPr>
      </w:pPr>
      <w:r>
        <w:rPr>
          <w:rFonts w:cstheme="minorHAnsi"/>
          <w:color w:val="44546A" w:themeColor="text2"/>
          <w:sz w:val="24"/>
        </w:rPr>
        <w:t>A magyar fordítás elektronikus fordítóval készült.</w:t>
      </w:r>
      <w:bookmarkStart w:id="0" w:name="_GoBack"/>
      <w:bookmarkEnd w:id="0"/>
    </w:p>
    <w:sectPr w:rsidR="00177E8F" w:rsidRPr="0073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2C"/>
    <w:rsid w:val="00177E8F"/>
    <w:rsid w:val="00410C04"/>
    <w:rsid w:val="00733D2C"/>
    <w:rsid w:val="00940752"/>
    <w:rsid w:val="00A93977"/>
    <w:rsid w:val="00D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D7F8"/>
  <w15:chartTrackingRefBased/>
  <w15:docId w15:val="{40D7B37B-0A3B-4522-95C8-7E9079E2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33D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1380</Words>
  <Characters>9529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Beatrix</dc:creator>
  <cp:keywords/>
  <dc:description/>
  <cp:lastModifiedBy>Horváth Beatrix</cp:lastModifiedBy>
  <cp:revision>6</cp:revision>
  <cp:lastPrinted>2023-03-17T13:27:00Z</cp:lastPrinted>
  <dcterms:created xsi:type="dcterms:W3CDTF">2023-03-17T13:26:00Z</dcterms:created>
  <dcterms:modified xsi:type="dcterms:W3CDTF">2023-04-06T13:21:00Z</dcterms:modified>
</cp:coreProperties>
</file>